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4213B" w14:textId="77777777" w:rsidR="009A3FD7" w:rsidRPr="00B55B3A" w:rsidRDefault="009A3FD7" w:rsidP="009A3FD7">
      <w:pPr>
        <w:snapToGrid w:val="0"/>
        <w:spacing w:line="480" w:lineRule="auto"/>
        <w:jc w:val="center"/>
        <w:rPr>
          <w:rFonts w:ascii="Times New Roman" w:hAnsi="Times New Roman"/>
          <w:b/>
          <w:kern w:val="0"/>
          <w:sz w:val="32"/>
          <w:szCs w:val="20"/>
          <w:lang w:eastAsia="en-US"/>
        </w:rPr>
      </w:pPr>
      <w:r w:rsidRPr="00B55B3A">
        <w:rPr>
          <w:rFonts w:ascii="Times New Roman" w:hAnsi="Times New Roman"/>
          <w:b/>
          <w:kern w:val="0"/>
          <w:sz w:val="32"/>
          <w:szCs w:val="20"/>
          <w:lang w:eastAsia="en-US"/>
        </w:rPr>
        <w:t>Supp</w:t>
      </w:r>
      <w:r w:rsidR="00D621BA">
        <w:rPr>
          <w:rFonts w:ascii="Times New Roman" w:hAnsi="Times New Roman"/>
          <w:b/>
          <w:kern w:val="0"/>
          <w:sz w:val="32"/>
          <w:szCs w:val="20"/>
          <w:lang w:eastAsia="en-US"/>
        </w:rPr>
        <w:t>lementary Material</w:t>
      </w:r>
    </w:p>
    <w:p w14:paraId="744BC712" w14:textId="77777777" w:rsidR="00456CE9" w:rsidRPr="00832137" w:rsidRDefault="00456CE9" w:rsidP="000D4927">
      <w:pPr>
        <w:pStyle w:val="MDPI12title"/>
        <w:spacing w:after="0" w:line="240" w:lineRule="auto"/>
        <w:jc w:val="center"/>
        <w:rPr>
          <w:rFonts w:ascii="Times New Roman" w:hAnsi="Times New Roman"/>
          <w:color w:val="0000FF"/>
          <w:sz w:val="32"/>
          <w:szCs w:val="32"/>
          <w:lang w:val="en-GB"/>
        </w:rPr>
      </w:pPr>
      <w:r w:rsidRPr="00832137">
        <w:rPr>
          <w:rFonts w:ascii="Times New Roman" w:hAnsi="Times New Roman"/>
          <w:color w:val="auto"/>
          <w:sz w:val="32"/>
          <w:szCs w:val="32"/>
          <w:lang w:val="en-GB"/>
        </w:rPr>
        <w:t>One step e-beam radiation cross-linking of quaternary hydrogels dressings based on Chitosan-</w:t>
      </w:r>
      <w:proofErr w:type="gramStart"/>
      <w:r w:rsidRPr="00832137">
        <w:rPr>
          <w:rFonts w:ascii="Times New Roman" w:hAnsi="Times New Roman"/>
          <w:color w:val="auto"/>
          <w:sz w:val="32"/>
          <w:szCs w:val="32"/>
          <w:lang w:val="en-GB"/>
        </w:rPr>
        <w:t>Poly(</w:t>
      </w:r>
      <w:proofErr w:type="gramEnd"/>
      <w:r w:rsidRPr="00832137">
        <w:rPr>
          <w:rFonts w:ascii="Times New Roman" w:hAnsi="Times New Roman"/>
          <w:color w:val="auto"/>
          <w:sz w:val="32"/>
          <w:szCs w:val="32"/>
          <w:lang w:val="en-GB"/>
        </w:rPr>
        <w:t xml:space="preserve">Vinyl-Pyrrolidone)-Poly(ethylene Glycol)-Poly(Acrylic acid) </w:t>
      </w:r>
    </w:p>
    <w:p w14:paraId="1A20FA4C" w14:textId="77777777" w:rsidR="009A3FD7" w:rsidRPr="009A3FD7" w:rsidRDefault="009A3FD7" w:rsidP="000D4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5049CF" w14:textId="77777777" w:rsidR="00634ED4" w:rsidRPr="005673D8" w:rsidRDefault="00634ED4" w:rsidP="00634ED4">
      <w:pPr>
        <w:pStyle w:val="MDPI16affiliation"/>
        <w:spacing w:after="120" w:line="260" w:lineRule="atLeast"/>
        <w:ind w:left="0" w:firstLine="0"/>
        <w:rPr>
          <w:b/>
          <w:bCs/>
          <w:color w:val="auto"/>
          <w:sz w:val="20"/>
          <w:szCs w:val="20"/>
          <w:vertAlign w:val="superscript"/>
        </w:rPr>
      </w:pPr>
      <w:r w:rsidRPr="005673D8">
        <w:rPr>
          <w:b/>
          <w:bCs/>
          <w:color w:val="auto"/>
          <w:sz w:val="20"/>
          <w:szCs w:val="20"/>
        </w:rPr>
        <w:t xml:space="preserve">Ion </w:t>
      </w:r>
      <w:proofErr w:type="spellStart"/>
      <w:r w:rsidRPr="005673D8">
        <w:rPr>
          <w:b/>
          <w:bCs/>
          <w:color w:val="auto"/>
          <w:sz w:val="20"/>
          <w:szCs w:val="20"/>
        </w:rPr>
        <w:t>Călina</w:t>
      </w:r>
      <w:proofErr w:type="spellEnd"/>
      <w:r>
        <w:rPr>
          <w:b/>
          <w:bCs/>
          <w:color w:val="auto"/>
          <w:sz w:val="20"/>
          <w:szCs w:val="20"/>
        </w:rPr>
        <w:t xml:space="preserve"> </w:t>
      </w:r>
      <w:r w:rsidRPr="005673D8">
        <w:rPr>
          <w:b/>
          <w:bCs/>
          <w:color w:val="auto"/>
          <w:sz w:val="20"/>
          <w:szCs w:val="20"/>
          <w:vertAlign w:val="superscript"/>
        </w:rPr>
        <w:t>1,2</w:t>
      </w:r>
      <w:r w:rsidRPr="005673D8">
        <w:rPr>
          <w:b/>
          <w:bCs/>
          <w:color w:val="auto"/>
          <w:sz w:val="20"/>
          <w:szCs w:val="20"/>
        </w:rPr>
        <w:t>, Maria Demeter</w:t>
      </w:r>
      <w:r>
        <w:rPr>
          <w:b/>
          <w:bCs/>
          <w:color w:val="auto"/>
          <w:sz w:val="20"/>
          <w:szCs w:val="20"/>
        </w:rPr>
        <w:t xml:space="preserve"> </w:t>
      </w:r>
      <w:proofErr w:type="gramStart"/>
      <w:r w:rsidRPr="005673D8">
        <w:rPr>
          <w:b/>
          <w:bCs/>
          <w:color w:val="auto"/>
          <w:sz w:val="20"/>
          <w:szCs w:val="20"/>
          <w:vertAlign w:val="superscript"/>
        </w:rPr>
        <w:t>1,</w:t>
      </w:r>
      <w:r w:rsidRPr="005673D8">
        <w:rPr>
          <w:b/>
          <w:bCs/>
          <w:color w:val="auto"/>
          <w:sz w:val="20"/>
          <w:szCs w:val="20"/>
        </w:rPr>
        <w:t>*</w:t>
      </w:r>
      <w:proofErr w:type="gramEnd"/>
      <w:r w:rsidRPr="005673D8">
        <w:rPr>
          <w:b/>
          <w:bCs/>
          <w:color w:val="auto"/>
          <w:sz w:val="20"/>
          <w:szCs w:val="20"/>
        </w:rPr>
        <w:t xml:space="preserve">, Anca </w:t>
      </w:r>
      <w:proofErr w:type="spellStart"/>
      <w:r w:rsidRPr="005673D8">
        <w:rPr>
          <w:b/>
          <w:bCs/>
          <w:color w:val="auto"/>
          <w:sz w:val="20"/>
          <w:szCs w:val="20"/>
        </w:rPr>
        <w:t>Scărișoreanu</w:t>
      </w:r>
      <w:proofErr w:type="spellEnd"/>
      <w:r>
        <w:rPr>
          <w:b/>
          <w:bCs/>
          <w:color w:val="auto"/>
          <w:sz w:val="20"/>
          <w:szCs w:val="20"/>
        </w:rPr>
        <w:t xml:space="preserve"> </w:t>
      </w:r>
      <w:r w:rsidRPr="005673D8">
        <w:rPr>
          <w:b/>
          <w:bCs/>
          <w:color w:val="auto"/>
          <w:sz w:val="20"/>
          <w:szCs w:val="20"/>
          <w:vertAlign w:val="superscript"/>
        </w:rPr>
        <w:t>1</w:t>
      </w:r>
      <w:r w:rsidRPr="005673D8">
        <w:rPr>
          <w:b/>
          <w:bCs/>
          <w:color w:val="auto"/>
          <w:sz w:val="20"/>
          <w:szCs w:val="20"/>
        </w:rPr>
        <w:t xml:space="preserve">, Veronica </w:t>
      </w:r>
      <w:proofErr w:type="spellStart"/>
      <w:r w:rsidRPr="005673D8">
        <w:rPr>
          <w:b/>
          <w:bCs/>
          <w:color w:val="auto"/>
          <w:sz w:val="20"/>
          <w:szCs w:val="20"/>
        </w:rPr>
        <w:t>Sătulu</w:t>
      </w:r>
      <w:proofErr w:type="spellEnd"/>
      <w:r>
        <w:rPr>
          <w:b/>
          <w:bCs/>
          <w:color w:val="auto"/>
          <w:sz w:val="20"/>
          <w:szCs w:val="20"/>
        </w:rPr>
        <w:t xml:space="preserve"> </w:t>
      </w:r>
      <w:r w:rsidRPr="005673D8">
        <w:rPr>
          <w:b/>
          <w:bCs/>
          <w:color w:val="auto"/>
          <w:sz w:val="20"/>
          <w:szCs w:val="20"/>
          <w:vertAlign w:val="superscript"/>
        </w:rPr>
        <w:t>1</w:t>
      </w:r>
      <w:r w:rsidRPr="005673D8">
        <w:rPr>
          <w:b/>
          <w:bCs/>
          <w:color w:val="auto"/>
          <w:sz w:val="20"/>
          <w:szCs w:val="20"/>
        </w:rPr>
        <w:t xml:space="preserve"> and </w:t>
      </w:r>
      <w:proofErr w:type="spellStart"/>
      <w:r w:rsidRPr="005673D8">
        <w:rPr>
          <w:b/>
          <w:bCs/>
          <w:color w:val="auto"/>
          <w:sz w:val="20"/>
          <w:szCs w:val="20"/>
        </w:rPr>
        <w:t>Bogdana</w:t>
      </w:r>
      <w:proofErr w:type="spellEnd"/>
      <w:r w:rsidRPr="005673D8">
        <w:rPr>
          <w:b/>
          <w:bCs/>
          <w:color w:val="auto"/>
          <w:sz w:val="20"/>
          <w:szCs w:val="20"/>
        </w:rPr>
        <w:t xml:space="preserve"> Mitu</w:t>
      </w:r>
      <w:r w:rsidRPr="005673D8">
        <w:rPr>
          <w:b/>
          <w:bCs/>
          <w:color w:val="auto"/>
          <w:sz w:val="20"/>
          <w:szCs w:val="20"/>
          <w:vertAlign w:val="superscript"/>
        </w:rPr>
        <w:t>1,</w:t>
      </w:r>
      <w:r w:rsidRPr="005673D8">
        <w:rPr>
          <w:b/>
          <w:bCs/>
          <w:color w:val="auto"/>
          <w:sz w:val="20"/>
          <w:szCs w:val="20"/>
        </w:rPr>
        <w:t>*</w:t>
      </w:r>
    </w:p>
    <w:p w14:paraId="4E2C5820" w14:textId="77777777" w:rsidR="00634ED4" w:rsidRPr="005673D8" w:rsidRDefault="00634ED4" w:rsidP="00634ED4">
      <w:pPr>
        <w:pStyle w:val="MDPI16affiliation"/>
        <w:rPr>
          <w:rFonts w:ascii="Times New Roman" w:hAnsi="Times New Roman"/>
          <w:color w:val="auto"/>
          <w:sz w:val="22"/>
          <w:szCs w:val="22"/>
        </w:rPr>
      </w:pPr>
      <w:r w:rsidRPr="00744116">
        <w:rPr>
          <w:vertAlign w:val="superscript"/>
        </w:rPr>
        <w:t>1</w:t>
      </w:r>
      <w:r>
        <w:t xml:space="preserve"> </w:t>
      </w:r>
      <w:r w:rsidRPr="005673D8">
        <w:rPr>
          <w:szCs w:val="20"/>
        </w:rPr>
        <w:t xml:space="preserve">National Institute for Lasers Plasma and Radiation Physics, 409 </w:t>
      </w:r>
      <w:proofErr w:type="spellStart"/>
      <w:r w:rsidRPr="005673D8">
        <w:rPr>
          <w:szCs w:val="20"/>
        </w:rPr>
        <w:t>Atomiștilor</w:t>
      </w:r>
      <w:proofErr w:type="spellEnd"/>
      <w:r w:rsidRPr="005673D8">
        <w:rPr>
          <w:szCs w:val="20"/>
        </w:rPr>
        <w:t xml:space="preserve">, </w:t>
      </w:r>
      <w:proofErr w:type="spellStart"/>
      <w:r w:rsidRPr="005673D8">
        <w:rPr>
          <w:szCs w:val="20"/>
        </w:rPr>
        <w:t>Măgurele</w:t>
      </w:r>
      <w:proofErr w:type="spellEnd"/>
      <w:r w:rsidRPr="005673D8">
        <w:rPr>
          <w:szCs w:val="20"/>
        </w:rPr>
        <w:t>, Romania</w:t>
      </w:r>
    </w:p>
    <w:p w14:paraId="163D99DF" w14:textId="77777777" w:rsidR="00634ED4" w:rsidRPr="005673D8" w:rsidRDefault="00634ED4" w:rsidP="00634ED4">
      <w:pPr>
        <w:pStyle w:val="MDPI16affiliation"/>
        <w:spacing w:line="240" w:lineRule="atLeast"/>
        <w:rPr>
          <w:rFonts w:ascii="Times New Roman" w:hAnsi="Times New Roman"/>
          <w:color w:val="auto"/>
          <w:sz w:val="22"/>
          <w:szCs w:val="22"/>
        </w:rPr>
      </w:pPr>
      <w:r w:rsidRPr="00744116">
        <w:rPr>
          <w:szCs w:val="20"/>
          <w:vertAlign w:val="superscript"/>
        </w:rPr>
        <w:t>2</w:t>
      </w:r>
      <w:r>
        <w:rPr>
          <w:szCs w:val="20"/>
        </w:rPr>
        <w:t xml:space="preserve"> </w:t>
      </w:r>
      <w:r w:rsidRPr="005673D8">
        <w:rPr>
          <w:szCs w:val="20"/>
        </w:rPr>
        <w:t xml:space="preserve">University of Bucharest, Faculty of Physics, 405 </w:t>
      </w:r>
      <w:proofErr w:type="spellStart"/>
      <w:r w:rsidRPr="005673D8">
        <w:rPr>
          <w:szCs w:val="20"/>
        </w:rPr>
        <w:t>Atomiștilor</w:t>
      </w:r>
      <w:proofErr w:type="spellEnd"/>
      <w:r w:rsidRPr="005673D8">
        <w:rPr>
          <w:szCs w:val="20"/>
        </w:rPr>
        <w:t xml:space="preserve">, </w:t>
      </w:r>
      <w:proofErr w:type="spellStart"/>
      <w:r w:rsidRPr="005673D8">
        <w:rPr>
          <w:szCs w:val="20"/>
        </w:rPr>
        <w:t>Măgurele</w:t>
      </w:r>
      <w:proofErr w:type="spellEnd"/>
      <w:r w:rsidRPr="005673D8">
        <w:rPr>
          <w:szCs w:val="20"/>
        </w:rPr>
        <w:t>, Romania</w:t>
      </w:r>
    </w:p>
    <w:p w14:paraId="5444B61C" w14:textId="77777777" w:rsidR="00634ED4" w:rsidRPr="00744116" w:rsidRDefault="00634ED4" w:rsidP="00634ED4">
      <w:pPr>
        <w:pStyle w:val="MDPI14history"/>
        <w:spacing w:before="0"/>
        <w:ind w:left="311" w:hanging="198"/>
      </w:pPr>
      <w:r w:rsidRPr="00744116">
        <w:rPr>
          <w:b/>
        </w:rPr>
        <w:t>*</w:t>
      </w:r>
      <w:r w:rsidRPr="00744116">
        <w:tab/>
        <w:t xml:space="preserve">Correspondence: </w:t>
      </w:r>
      <w:hyperlink r:id="rId4" w:history="1">
        <w:r w:rsidRPr="00A82401">
          <w:rPr>
            <w:rStyle w:val="Hyperlink"/>
          </w:rPr>
          <w:t>maria.dumitrascu@inflpr.ro</w:t>
        </w:r>
      </w:hyperlink>
      <w:r>
        <w:t xml:space="preserve"> (M.D.); </w:t>
      </w:r>
      <w:hyperlink r:id="rId5" w:history="1">
        <w:r w:rsidRPr="00A82401">
          <w:rPr>
            <w:rStyle w:val="Hyperlink"/>
          </w:rPr>
          <w:t>mitub@infim.ro</w:t>
        </w:r>
      </w:hyperlink>
      <w:r>
        <w:t xml:space="preserve"> (B.M.)</w:t>
      </w:r>
    </w:p>
    <w:p w14:paraId="0138A0E1" w14:textId="77777777" w:rsidR="00FD158C" w:rsidRDefault="00456CE9" w:rsidP="009A3F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en-US"/>
        </w:rPr>
        <w:lastRenderedPageBreak/>
        <w:drawing>
          <wp:inline distT="0" distB="0" distL="0" distR="0" wp14:anchorId="524B1193" wp14:editId="24EE1776">
            <wp:extent cx="5943600" cy="6506210"/>
            <wp:effectExtent l="19050" t="0" r="0" b="0"/>
            <wp:docPr id="2" name="Picture 1" descr="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.t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0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0861E" w14:textId="77777777" w:rsidR="00FD158C" w:rsidRDefault="00FD158C" w:rsidP="009A3F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A61774" w14:textId="52CF50DC" w:rsidR="00FD158C" w:rsidRPr="00122A47" w:rsidRDefault="00FD158C" w:rsidP="009A3FD7">
      <w:pPr>
        <w:jc w:val="center"/>
        <w:rPr>
          <w:rFonts w:ascii="Palatino Linotype" w:hAnsi="Palatino Linotype" w:cs="Times New Roman"/>
          <w:b/>
          <w:sz w:val="20"/>
          <w:szCs w:val="20"/>
        </w:rPr>
      </w:pPr>
      <w:bookmarkStart w:id="0" w:name="_Hlk54942641"/>
      <w:r w:rsidRPr="00122A47">
        <w:rPr>
          <w:rFonts w:ascii="Palatino Linotype" w:hAnsi="Palatino Linotype" w:cs="Times New Roman"/>
          <w:b/>
          <w:sz w:val="20"/>
          <w:szCs w:val="20"/>
        </w:rPr>
        <w:t>Fig</w:t>
      </w:r>
      <w:r w:rsidR="00122A47" w:rsidRPr="00122A47">
        <w:rPr>
          <w:rFonts w:ascii="Palatino Linotype" w:hAnsi="Palatino Linotype" w:cs="Times New Roman"/>
          <w:b/>
          <w:sz w:val="20"/>
          <w:szCs w:val="20"/>
        </w:rPr>
        <w:t>ure</w:t>
      </w:r>
      <w:r w:rsidRPr="00122A47">
        <w:rPr>
          <w:rFonts w:ascii="Palatino Linotype" w:hAnsi="Palatino Linotype" w:cs="Times New Roman"/>
          <w:b/>
          <w:sz w:val="20"/>
          <w:szCs w:val="20"/>
        </w:rPr>
        <w:t xml:space="preserve"> S</w:t>
      </w:r>
      <w:r w:rsidR="000747B5" w:rsidRPr="00122A47">
        <w:rPr>
          <w:rFonts w:ascii="Palatino Linotype" w:hAnsi="Palatino Linotype" w:cs="Times New Roman"/>
          <w:b/>
          <w:sz w:val="20"/>
          <w:szCs w:val="20"/>
        </w:rPr>
        <w:t>1</w:t>
      </w:r>
      <w:r w:rsidRPr="00122A47">
        <w:rPr>
          <w:rFonts w:ascii="Palatino Linotype" w:hAnsi="Palatino Linotype" w:cs="Times New Roman"/>
          <w:b/>
          <w:sz w:val="20"/>
          <w:szCs w:val="20"/>
        </w:rPr>
        <w:t xml:space="preserve">. </w:t>
      </w:r>
      <w:r w:rsidR="00E35158" w:rsidRPr="00122A47">
        <w:rPr>
          <w:rFonts w:ascii="Palatino Linotype" w:hAnsi="Palatino Linotype" w:cs="Times New Roman"/>
          <w:sz w:val="20"/>
          <w:szCs w:val="20"/>
        </w:rPr>
        <w:t>The time evolution of swelli</w:t>
      </w:r>
      <w:r w:rsidR="001328DA" w:rsidRPr="00122A47">
        <w:rPr>
          <w:rFonts w:ascii="Palatino Linotype" w:hAnsi="Palatino Linotype" w:cs="Times New Roman"/>
          <w:sz w:val="20"/>
          <w:szCs w:val="20"/>
        </w:rPr>
        <w:t>ng degree of hydrogels in PBS (</w:t>
      </w:r>
      <w:r w:rsidR="00E35158" w:rsidRPr="00122A47">
        <w:rPr>
          <w:rFonts w:ascii="Palatino Linotype" w:hAnsi="Palatino Linotype" w:cs="Times New Roman"/>
          <w:sz w:val="20"/>
          <w:szCs w:val="20"/>
        </w:rPr>
        <w:t xml:space="preserve">pH = 7.4) at temperatures in the range 37 – 41 °C </w:t>
      </w:r>
    </w:p>
    <w:bookmarkEnd w:id="0"/>
    <w:p w14:paraId="5BDE6108" w14:textId="77777777" w:rsidR="00FD158C" w:rsidRDefault="00FD158C" w:rsidP="009A3F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3D49F8" w14:textId="77777777" w:rsidR="00FD158C" w:rsidRDefault="00456CE9" w:rsidP="009A3F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en-US"/>
        </w:rPr>
        <w:lastRenderedPageBreak/>
        <w:drawing>
          <wp:inline distT="0" distB="0" distL="0" distR="0" wp14:anchorId="5D06C249" wp14:editId="6758621A">
            <wp:extent cx="5943600" cy="6506210"/>
            <wp:effectExtent l="19050" t="0" r="0" b="0"/>
            <wp:docPr id="3" name="Picture 2" descr="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3.t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0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BA123" w14:textId="77777777" w:rsidR="00456CE9" w:rsidRDefault="00456CE9" w:rsidP="009A3F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7180DF" w14:textId="7858AC00" w:rsidR="00E35158" w:rsidRPr="00122A47" w:rsidRDefault="00FD158C" w:rsidP="00E35158">
      <w:pPr>
        <w:jc w:val="center"/>
        <w:rPr>
          <w:rFonts w:ascii="Palatino Linotype" w:hAnsi="Palatino Linotype" w:cs="Times New Roman"/>
          <w:b/>
          <w:sz w:val="20"/>
          <w:szCs w:val="20"/>
        </w:rPr>
      </w:pPr>
      <w:bookmarkStart w:id="1" w:name="_Hlk54942678"/>
      <w:r w:rsidRPr="00122A47">
        <w:rPr>
          <w:rFonts w:ascii="Palatino Linotype" w:hAnsi="Palatino Linotype" w:cs="Times New Roman"/>
          <w:b/>
          <w:sz w:val="20"/>
          <w:szCs w:val="20"/>
        </w:rPr>
        <w:t>Fig</w:t>
      </w:r>
      <w:r w:rsidR="00122A47" w:rsidRPr="00122A47">
        <w:rPr>
          <w:rFonts w:ascii="Palatino Linotype" w:hAnsi="Palatino Linotype" w:cs="Times New Roman"/>
          <w:b/>
          <w:sz w:val="20"/>
          <w:szCs w:val="20"/>
        </w:rPr>
        <w:t>ure</w:t>
      </w:r>
      <w:r w:rsidRPr="00122A47">
        <w:rPr>
          <w:rFonts w:ascii="Palatino Linotype" w:hAnsi="Palatino Linotype" w:cs="Times New Roman"/>
          <w:b/>
          <w:sz w:val="20"/>
          <w:szCs w:val="20"/>
        </w:rPr>
        <w:t xml:space="preserve"> S</w:t>
      </w:r>
      <w:r w:rsidR="000747B5" w:rsidRPr="00122A47">
        <w:rPr>
          <w:rFonts w:ascii="Palatino Linotype" w:hAnsi="Palatino Linotype" w:cs="Times New Roman"/>
          <w:b/>
          <w:sz w:val="20"/>
          <w:szCs w:val="20"/>
        </w:rPr>
        <w:t>2</w:t>
      </w:r>
      <w:r w:rsidRPr="00122A47">
        <w:rPr>
          <w:rFonts w:ascii="Palatino Linotype" w:hAnsi="Palatino Linotype" w:cs="Times New Roman"/>
          <w:b/>
          <w:sz w:val="20"/>
          <w:szCs w:val="20"/>
        </w:rPr>
        <w:t xml:space="preserve">. </w:t>
      </w:r>
      <w:r w:rsidR="00E35158" w:rsidRPr="00122A47">
        <w:rPr>
          <w:rFonts w:ascii="Palatino Linotype" w:hAnsi="Palatino Linotype" w:cs="Times New Roman"/>
          <w:sz w:val="20"/>
          <w:szCs w:val="20"/>
        </w:rPr>
        <w:t xml:space="preserve">The time evolution of swelling degree of hydrogels in the pH range 5.4 – 9.4 at 37 °C </w:t>
      </w:r>
    </w:p>
    <w:bookmarkEnd w:id="1"/>
    <w:p w14:paraId="5869DDF3" w14:textId="320717AF" w:rsidR="00FD158C" w:rsidRDefault="00FD158C" w:rsidP="009A3F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2466FF" w14:textId="709016FB" w:rsidR="00121F1B" w:rsidRDefault="00121F1B" w:rsidP="009A3F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CE8CEC" w14:textId="4CE1B0AC" w:rsidR="00121F1B" w:rsidRDefault="00A87B5A" w:rsidP="009A3F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0943908D" wp14:editId="2F8DD5D5">
            <wp:extent cx="3599688" cy="5894832"/>
            <wp:effectExtent l="0" t="0" r="127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ine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89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55F27" w14:textId="77777777" w:rsidR="00D83EAD" w:rsidRDefault="00D83EAD" w:rsidP="00D83E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02BB7" w14:textId="41CF3DDF" w:rsidR="00D83EAD" w:rsidRPr="00122A47" w:rsidRDefault="00D83EAD" w:rsidP="00D83EAD">
      <w:pPr>
        <w:jc w:val="center"/>
        <w:rPr>
          <w:rFonts w:ascii="Palatino Linotype" w:hAnsi="Palatino Linotype" w:cs="Times New Roman"/>
          <w:sz w:val="20"/>
          <w:szCs w:val="20"/>
        </w:rPr>
      </w:pPr>
      <w:bookmarkStart w:id="2" w:name="_Hlk54942702"/>
      <w:r w:rsidRPr="00122A47">
        <w:rPr>
          <w:rFonts w:ascii="Palatino Linotype" w:hAnsi="Palatino Linotype" w:cs="Times New Roman"/>
          <w:b/>
          <w:sz w:val="20"/>
          <w:szCs w:val="20"/>
        </w:rPr>
        <w:t>Fig</w:t>
      </w:r>
      <w:r w:rsidR="00122A47" w:rsidRPr="00122A47">
        <w:rPr>
          <w:rFonts w:ascii="Palatino Linotype" w:hAnsi="Palatino Linotype" w:cs="Times New Roman"/>
          <w:b/>
          <w:sz w:val="20"/>
          <w:szCs w:val="20"/>
        </w:rPr>
        <w:t xml:space="preserve">ure </w:t>
      </w:r>
      <w:r w:rsidRPr="00122A47">
        <w:rPr>
          <w:rFonts w:ascii="Palatino Linotype" w:hAnsi="Palatino Linotype" w:cs="Times New Roman"/>
          <w:b/>
          <w:sz w:val="20"/>
          <w:szCs w:val="20"/>
        </w:rPr>
        <w:t xml:space="preserve">S3. </w:t>
      </w:r>
      <w:r w:rsidR="00731D07" w:rsidRPr="00122A47">
        <w:rPr>
          <w:rFonts w:ascii="Palatino Linotype" w:hAnsi="Palatino Linotype" w:cs="Times New Roman"/>
          <w:b/>
          <w:sz w:val="20"/>
          <w:szCs w:val="20"/>
        </w:rPr>
        <w:t>(</w:t>
      </w:r>
      <w:r w:rsidRPr="00122A47">
        <w:rPr>
          <w:rFonts w:ascii="Palatino Linotype" w:hAnsi="Palatino Linotype" w:cs="Times New Roman"/>
          <w:b/>
          <w:sz w:val="20"/>
          <w:szCs w:val="20"/>
        </w:rPr>
        <w:t xml:space="preserve">a) </w:t>
      </w:r>
      <w:r w:rsidRPr="00122A47">
        <w:rPr>
          <w:rFonts w:ascii="Palatino Linotype" w:hAnsi="Palatino Linotype" w:cs="Times New Roman"/>
          <w:sz w:val="20"/>
          <w:szCs w:val="20"/>
        </w:rPr>
        <w:t xml:space="preserve">Calibration curve of IBU-EtOH (0.05-0.6 mg/mL) at 264 nm; </w:t>
      </w:r>
      <w:r w:rsidR="00731D07" w:rsidRPr="00122A47">
        <w:rPr>
          <w:rFonts w:ascii="Palatino Linotype" w:hAnsi="Palatino Linotype" w:cs="Times New Roman"/>
          <w:sz w:val="20"/>
          <w:szCs w:val="20"/>
        </w:rPr>
        <w:t>(</w:t>
      </w:r>
      <w:r w:rsidRPr="00122A47">
        <w:rPr>
          <w:rFonts w:ascii="Palatino Linotype" w:hAnsi="Palatino Linotype" w:cs="Times New Roman"/>
          <w:b/>
          <w:sz w:val="20"/>
          <w:szCs w:val="20"/>
        </w:rPr>
        <w:t>b)</w:t>
      </w:r>
      <w:r w:rsidRPr="00122A47">
        <w:rPr>
          <w:rFonts w:ascii="Palatino Linotype" w:hAnsi="Palatino Linotype" w:cs="Times New Roman"/>
          <w:sz w:val="20"/>
          <w:szCs w:val="20"/>
        </w:rPr>
        <w:t xml:space="preserve"> UV-Vis absorption spectra of IBU in EtOH</w:t>
      </w:r>
    </w:p>
    <w:bookmarkEnd w:id="2"/>
    <w:p w14:paraId="0839EF70" w14:textId="77777777" w:rsidR="00D83EAD" w:rsidRDefault="00D83EAD" w:rsidP="009A3F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A35B01" w14:textId="77777777" w:rsidR="00D83EAD" w:rsidRPr="00D83EAD" w:rsidRDefault="00D83EAD" w:rsidP="00D83E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lastRenderedPageBreak/>
        <w:drawing>
          <wp:inline distT="0" distB="0" distL="0" distR="0" wp14:anchorId="157AD1E6" wp14:editId="23D31F60">
            <wp:extent cx="3968032" cy="2676726"/>
            <wp:effectExtent l="19050" t="0" r="0" b="0"/>
            <wp:docPr id="5" name="Picture 4" descr="Fig S....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 S.....tif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9657" cy="2677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6FB7F" w14:textId="59C89D01" w:rsidR="00D83EAD" w:rsidRPr="00D83EAD" w:rsidRDefault="00D83EAD" w:rsidP="00D83EAD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54942740"/>
      <w:r w:rsidRPr="00122A47">
        <w:rPr>
          <w:rFonts w:ascii="Palatino Linotype" w:hAnsi="Palatino Linotype" w:cs="Times New Roman"/>
          <w:b/>
          <w:sz w:val="20"/>
          <w:szCs w:val="20"/>
        </w:rPr>
        <w:t>Fig</w:t>
      </w:r>
      <w:r w:rsidR="00122A47" w:rsidRPr="00122A47">
        <w:rPr>
          <w:rFonts w:ascii="Palatino Linotype" w:hAnsi="Palatino Linotype" w:cs="Times New Roman"/>
          <w:b/>
          <w:sz w:val="20"/>
          <w:szCs w:val="20"/>
        </w:rPr>
        <w:t xml:space="preserve">ure </w:t>
      </w:r>
      <w:r w:rsidRPr="00122A47">
        <w:rPr>
          <w:rFonts w:ascii="Palatino Linotype" w:hAnsi="Palatino Linotype" w:cs="Times New Roman"/>
          <w:b/>
          <w:sz w:val="20"/>
          <w:szCs w:val="20"/>
        </w:rPr>
        <w:t xml:space="preserve">S4. </w:t>
      </w:r>
      <w:r w:rsidRPr="00122A47">
        <w:rPr>
          <w:rFonts w:ascii="Palatino Linotype" w:hAnsi="Palatino Linotype" w:cs="Times New Roman"/>
          <w:bCs/>
          <w:sz w:val="20"/>
          <w:szCs w:val="20"/>
        </w:rPr>
        <w:t>Calibration curve of IBU-PBS (0.1-0.4 mg/mL) at 221 nm</w:t>
      </w:r>
      <w:bookmarkEnd w:id="3"/>
    </w:p>
    <w:sectPr w:rsidR="00D83EAD" w:rsidRPr="00D83EAD" w:rsidSect="00832137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yMDC3NDS0tDQ3NjdQ0lEKTi0uzszPAykwqQUAyhL0JywAAAA="/>
  </w:docVars>
  <w:rsids>
    <w:rsidRoot w:val="009A3FD7"/>
    <w:rsid w:val="000747B5"/>
    <w:rsid w:val="000D4927"/>
    <w:rsid w:val="000F33DA"/>
    <w:rsid w:val="00121F1B"/>
    <w:rsid w:val="00122A47"/>
    <w:rsid w:val="001328DA"/>
    <w:rsid w:val="001A153B"/>
    <w:rsid w:val="001D6D8F"/>
    <w:rsid w:val="00214FCA"/>
    <w:rsid w:val="0037579D"/>
    <w:rsid w:val="003765E7"/>
    <w:rsid w:val="003E5FBF"/>
    <w:rsid w:val="003E636C"/>
    <w:rsid w:val="00456CE9"/>
    <w:rsid w:val="004967C2"/>
    <w:rsid w:val="004A049C"/>
    <w:rsid w:val="004B05C4"/>
    <w:rsid w:val="004C60C7"/>
    <w:rsid w:val="0061774A"/>
    <w:rsid w:val="00634ED4"/>
    <w:rsid w:val="00731D07"/>
    <w:rsid w:val="00743B9F"/>
    <w:rsid w:val="0076345C"/>
    <w:rsid w:val="00832137"/>
    <w:rsid w:val="008710AF"/>
    <w:rsid w:val="008A1D4B"/>
    <w:rsid w:val="009026A0"/>
    <w:rsid w:val="0093725D"/>
    <w:rsid w:val="009863D7"/>
    <w:rsid w:val="00990603"/>
    <w:rsid w:val="009A3FD7"/>
    <w:rsid w:val="00A35E1F"/>
    <w:rsid w:val="00A6362C"/>
    <w:rsid w:val="00A87B5A"/>
    <w:rsid w:val="00A938AF"/>
    <w:rsid w:val="00AA5697"/>
    <w:rsid w:val="00AF29CD"/>
    <w:rsid w:val="00B40CBE"/>
    <w:rsid w:val="00B45B86"/>
    <w:rsid w:val="00C478B8"/>
    <w:rsid w:val="00C6128D"/>
    <w:rsid w:val="00C666DB"/>
    <w:rsid w:val="00C84B5C"/>
    <w:rsid w:val="00CF6F3A"/>
    <w:rsid w:val="00CF6F75"/>
    <w:rsid w:val="00D13B87"/>
    <w:rsid w:val="00D2332C"/>
    <w:rsid w:val="00D621BA"/>
    <w:rsid w:val="00D83EAD"/>
    <w:rsid w:val="00DF7CA7"/>
    <w:rsid w:val="00E35158"/>
    <w:rsid w:val="00E4330B"/>
    <w:rsid w:val="00E97B31"/>
    <w:rsid w:val="00F55481"/>
    <w:rsid w:val="00FD158C"/>
    <w:rsid w:val="00FF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3CDC71"/>
  <w15:docId w15:val="{C42AA6BC-718B-42CB-ABF9-C6AADD4D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FD7"/>
    <w:pPr>
      <w:widowControl w:val="0"/>
      <w:jc w:val="both"/>
    </w:pPr>
    <w:rPr>
      <w:rFonts w:eastAsiaTheme="minorEastAsia"/>
      <w:kern w:val="2"/>
      <w:sz w:val="21"/>
      <w:szCs w:val="21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D158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158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MDPI12title">
    <w:name w:val="MDPI_1.2_title"/>
    <w:next w:val="Normal"/>
    <w:qFormat/>
    <w:rsid w:val="00456CE9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634ED4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634ED4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character" w:styleId="Hyperlink">
    <w:name w:val="Hyperlink"/>
    <w:uiPriority w:val="99"/>
    <w:unhideWhenUsed/>
    <w:rsid w:val="00634ED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hyperlink" Target="mailto:mitub@infim.ro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maria.dumitrascu@inflpr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Cosmin Calina</dc:creator>
  <cp:lastModifiedBy>Ion CALINA</cp:lastModifiedBy>
  <cp:revision>6</cp:revision>
  <dcterms:created xsi:type="dcterms:W3CDTF">2020-10-29T15:45:00Z</dcterms:created>
  <dcterms:modified xsi:type="dcterms:W3CDTF">2020-11-03T14:27:00Z</dcterms:modified>
</cp:coreProperties>
</file>